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r w:rsidR="00106155">
              <w:rPr>
                <w:sz w:val="22"/>
                <w:szCs w:val="22"/>
                <w:lang w:val="en-US"/>
              </w:rPr>
              <w:t>pavlovaei</w:t>
            </w:r>
            <w:r w:rsidRPr="00E84893">
              <w:rPr>
                <w:sz w:val="22"/>
                <w:szCs w:val="22"/>
              </w:rPr>
              <w:t>@</w:t>
            </w:r>
            <w:r w:rsidR="00106155">
              <w:rPr>
                <w:sz w:val="22"/>
                <w:szCs w:val="22"/>
                <w:lang w:val="en-US"/>
              </w:rPr>
              <w:t>inbox</w:t>
            </w:r>
            <w:r w:rsidRPr="00E84893">
              <w:rPr>
                <w:sz w:val="22"/>
                <w:szCs w:val="22"/>
              </w:rPr>
              <w:t>.</w:t>
            </w:r>
            <w:r w:rsidRPr="00E84893">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r w:rsidRPr="00E84893">
              <w:rPr>
                <w:sz w:val="22"/>
                <w:szCs w:val="22"/>
                <w:lang w:val="en-US"/>
              </w:rPr>
              <w:t>sberbank</w:t>
            </w:r>
            <w:r w:rsidRPr="00E84893">
              <w:rPr>
                <w:sz w:val="22"/>
                <w:szCs w:val="22"/>
              </w:rPr>
              <w:t>-</w:t>
            </w:r>
            <w:r w:rsidRPr="00E84893">
              <w:rPr>
                <w:sz w:val="22"/>
                <w:szCs w:val="22"/>
                <w:lang w:val="en-US"/>
              </w:rPr>
              <w:t>ast</w:t>
            </w:r>
            <w:r w:rsidRPr="00E84893">
              <w:rPr>
                <w:sz w:val="22"/>
                <w:szCs w:val="22"/>
              </w:rPr>
              <w:t>.ru</w:t>
            </w:r>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Аукцион 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В соответствии с проектной декларацией строящегося многоквартирного жилого дома срок ввода объекта в эксплуатацию не должен быть по</w:t>
            </w:r>
            <w:r w:rsidR="00275CA0">
              <w:rPr>
                <w:sz w:val="22"/>
                <w:szCs w:val="22"/>
              </w:rPr>
              <w:t>зднее</w:t>
            </w:r>
            <w:r w:rsidR="001B1EDD" w:rsidRPr="001D04EA">
              <w:rPr>
                <w:sz w:val="22"/>
                <w:szCs w:val="22"/>
              </w:rPr>
              <w:t xml:space="preserve"> </w:t>
            </w:r>
            <w:r w:rsidR="00F74F7A">
              <w:rPr>
                <w:sz w:val="22"/>
                <w:szCs w:val="22"/>
              </w:rPr>
              <w:t>4</w:t>
            </w:r>
            <w:r w:rsidR="001B1EDD" w:rsidRPr="001D04EA">
              <w:rPr>
                <w:sz w:val="22"/>
                <w:szCs w:val="22"/>
              </w:rPr>
              <w:t xml:space="preserve"> квартала 201</w:t>
            </w:r>
            <w:r w:rsidR="00F74F7A">
              <w:rPr>
                <w:sz w:val="22"/>
                <w:szCs w:val="22"/>
              </w:rPr>
              <w:t>4</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F74F7A" w:rsidP="001B1EDD">
            <w:pPr>
              <w:rPr>
                <w:rStyle w:val="afb"/>
                <w:i w:val="0"/>
              </w:rPr>
            </w:pPr>
            <w:r>
              <w:rPr>
                <w:b/>
                <w:bCs/>
              </w:rPr>
              <w:t>2 228 913,72</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F27327">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Оплату Муниципальный заказчик производит путем перечисления денежных средств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F27327">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непроведение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неприостановление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275FF2"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275FF2" w:rsidRPr="00E84893" w:rsidRDefault="00275FF2"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275FF2" w:rsidRPr="00E84893" w:rsidRDefault="00275FF2"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275FF2" w:rsidRDefault="00275FF2">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75FF2" w:rsidRDefault="00275FF2">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75FF2" w:rsidRDefault="00275FF2">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w:t>
            </w:r>
            <w:r>
              <w:rPr>
                <w:sz w:val="22"/>
                <w:szCs w:val="22"/>
              </w:rPr>
              <w:lastRenderedPageBreak/>
              <w:t>заявок на участие в таком аукционе.</w:t>
            </w:r>
          </w:p>
          <w:p w:rsidR="00275FF2" w:rsidRDefault="00275FF2">
            <w:pPr>
              <w:spacing w:after="120" w:line="276" w:lineRule="auto"/>
            </w:pPr>
            <w:r>
              <w:rPr>
                <w:sz w:val="22"/>
                <w:szCs w:val="22"/>
              </w:rPr>
              <w:t>Дата начала предоставления разъяснений положений документации об аукционе «24»  ноября 2014 года;</w:t>
            </w:r>
          </w:p>
          <w:p w:rsidR="00275FF2" w:rsidRDefault="00275FF2">
            <w:pPr>
              <w:spacing w:after="120" w:line="276" w:lineRule="auto"/>
            </w:pPr>
            <w:r>
              <w:rPr>
                <w:sz w:val="22"/>
                <w:szCs w:val="22"/>
              </w:rPr>
              <w:t>дата окончания предоставления разъяснений положений документации об аукционе «29» </w:t>
            </w:r>
            <w:r>
              <w:rPr>
                <w:rFonts w:cs="Arial"/>
                <w:sz w:val="22"/>
                <w:szCs w:val="22"/>
              </w:rPr>
              <w:t xml:space="preserve"> </w:t>
            </w:r>
            <w:r>
              <w:t xml:space="preserve">ноября </w:t>
            </w:r>
            <w:r>
              <w:rPr>
                <w:rFonts w:cs="Arial"/>
                <w:sz w:val="22"/>
                <w:szCs w:val="22"/>
              </w:rPr>
              <w:t xml:space="preserve"> </w:t>
            </w:r>
            <w:r>
              <w:rPr>
                <w:sz w:val="22"/>
                <w:szCs w:val="22"/>
              </w:rPr>
              <w:t>2014 года.</w:t>
            </w:r>
          </w:p>
          <w:p w:rsidR="00275FF2" w:rsidRDefault="00275FF2">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75FF2"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275FF2" w:rsidRPr="00E84893" w:rsidRDefault="00275FF2"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275FF2" w:rsidRPr="00E84893" w:rsidRDefault="00275FF2"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75FF2" w:rsidRDefault="00275FF2" w:rsidP="00275FF2">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01»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275FF2"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275FF2" w:rsidRPr="00E84893" w:rsidRDefault="00275FF2"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275FF2" w:rsidRPr="00E84893" w:rsidRDefault="00275FF2"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75FF2" w:rsidRDefault="00275FF2" w:rsidP="00275FF2">
            <w:pPr>
              <w:spacing w:line="276" w:lineRule="auto"/>
            </w:pPr>
            <w:r>
              <w:rPr>
                <w:sz w:val="22"/>
                <w:szCs w:val="22"/>
              </w:rPr>
              <w:t xml:space="preserve">« 02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275FF2"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275FF2" w:rsidRPr="00E84893" w:rsidRDefault="00275FF2"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275FF2" w:rsidRPr="00E84893" w:rsidRDefault="00275FF2"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75FF2" w:rsidRDefault="00275FF2" w:rsidP="00275FF2">
            <w:pPr>
              <w:spacing w:line="276" w:lineRule="auto"/>
            </w:pPr>
            <w:r>
              <w:rPr>
                <w:sz w:val="22"/>
                <w:szCs w:val="22"/>
              </w:rPr>
              <w:t xml:space="preserve"> «05»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E84893" w:rsidRDefault="00E60056" w:rsidP="004710B9">
            <w:pPr>
              <w:suppressAutoHyphens/>
              <w:rPr>
                <w:kern w:val="1"/>
                <w:lang w:eastAsia="ar-SA"/>
              </w:rPr>
            </w:pPr>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F27327">
                <w:t>I</w:t>
              </w:r>
            </w:fldSimple>
            <w:r w:rsidRPr="00E84893">
              <w:rPr>
                <w:kern w:val="1"/>
                <w:sz w:val="22"/>
                <w:szCs w:val="22"/>
                <w:lang w:eastAsia="ar-SA"/>
              </w:rPr>
              <w:t xml:space="preserve"> «</w:t>
            </w:r>
            <w:fldSimple w:instr=" REF _Ref248571702 \h  \* MERGEFORMAT ">
              <w:r w:rsidR="00F27327" w:rsidRPr="00F27327">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F27327">
                <w:t>7</w:t>
              </w:r>
            </w:fldSimple>
            <w:r w:rsidRPr="00E84893">
              <w:rPr>
                <w:kern w:val="1"/>
                <w:sz w:val="22"/>
                <w:szCs w:val="22"/>
                <w:lang w:eastAsia="ar-SA"/>
              </w:rPr>
              <w:t>, 38, 39 части I «СВЕДЕНИЯ О ПРОВОДИМОМ АУКЦИОНЕ В ЭЛЕКТРОННОЙ ФОРМЕ» документации об аукционе.</w:t>
            </w:r>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F74F7A">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F74F7A">
              <w:rPr>
                <w:kern w:val="1"/>
                <w:sz w:val="22"/>
                <w:szCs w:val="22"/>
                <w:lang w:eastAsia="ar-SA"/>
              </w:rPr>
              <w:t>1</w:t>
            </w:r>
            <w:r w:rsidRPr="00E84893">
              <w:rPr>
                <w:kern w:val="1"/>
                <w:sz w:val="22"/>
                <w:szCs w:val="22"/>
                <w:lang w:eastAsia="ar-SA"/>
              </w:rPr>
              <w:t xml:space="preserve">% от начальной максимальной цены контракта, что составляет </w:t>
            </w:r>
            <w:r w:rsidR="00F74F7A">
              <w:rPr>
                <w:b/>
                <w:kern w:val="1"/>
                <w:sz w:val="22"/>
                <w:szCs w:val="22"/>
                <w:lang w:eastAsia="ar-SA"/>
              </w:rPr>
              <w:t>22 289,14</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F74F7A">
              <w:rPr>
                <w:rFonts w:ascii="Times New Roman" w:hAnsi="Times New Roman"/>
                <w:bCs w:val="0"/>
                <w:kern w:val="1"/>
                <w:sz w:val="22"/>
                <w:szCs w:val="22"/>
                <w:lang w:eastAsia="ar-SA"/>
              </w:rPr>
              <w:t>2 117 468,03</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F27327" w:rsidRPr="00F27327">
                <w:rPr>
                  <w:rFonts w:ascii="Times New Roman" w:hAnsi="Times New Roman"/>
                  <w:b w:val="0"/>
                  <w:bCs w:val="0"/>
                  <w:kern w:val="1"/>
                  <w:sz w:val="22"/>
                  <w:szCs w:val="22"/>
                  <w:lang w:eastAsia="ar-SA"/>
                </w:rPr>
                <w:t xml:space="preserve">Ш. </w:t>
              </w:r>
              <w:r w:rsidR="00F27327" w:rsidRPr="00F27327">
                <w:rPr>
                  <w:rFonts w:ascii="Times New Roman" w:hAnsi="Times New Roman"/>
                  <w:b w:val="0"/>
                </w:rPr>
                <w:t xml:space="preserve">ПРОЕКТ </w:t>
              </w:r>
              <w:r w:rsidR="00F27327" w:rsidRPr="00F27327">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ИНН 8622011490, КПП 862201001, Получатель: Департамент финансов г. Югорска, (ДМСиГ, л/с 070010000), р/с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r>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входной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275CA0">
            <w:pPr>
              <w:autoSpaceDE w:val="0"/>
              <w:snapToGrid w:val="0"/>
              <w:spacing w:line="276" w:lineRule="auto"/>
              <w:ind w:right="-174"/>
              <w:jc w:val="center"/>
              <w:rPr>
                <w:sz w:val="20"/>
                <w:lang w:eastAsia="en-US"/>
              </w:rPr>
            </w:pPr>
            <w:r>
              <w:rPr>
                <w:sz w:val="20"/>
                <w:lang w:eastAsia="en-US"/>
              </w:rPr>
              <w:t xml:space="preserve">Не позднее </w:t>
            </w:r>
            <w:r w:rsidR="00F74F7A">
              <w:rPr>
                <w:sz w:val="20"/>
                <w:lang w:eastAsia="en-US"/>
              </w:rPr>
              <w:t>4</w:t>
            </w:r>
            <w:r w:rsidR="00275CA0">
              <w:rPr>
                <w:sz w:val="20"/>
                <w:lang w:eastAsia="en-US"/>
              </w:rPr>
              <w:t xml:space="preserve"> </w:t>
            </w:r>
            <w:r>
              <w:rPr>
                <w:sz w:val="20"/>
                <w:lang w:eastAsia="en-US"/>
              </w:rPr>
              <w:t>квартала 201</w:t>
            </w:r>
            <w:r w:rsidR="00F74F7A">
              <w:rPr>
                <w:sz w:val="20"/>
                <w:lang w:eastAsia="en-US"/>
              </w:rPr>
              <w:t>4</w:t>
            </w:r>
            <w:r>
              <w:rPr>
                <w:sz w:val="20"/>
                <w:lang w:eastAsia="en-US"/>
              </w:rPr>
              <w:t xml:space="preserve">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74F7A" w:rsidP="00E952F7">
            <w:pPr>
              <w:autoSpaceDE w:val="0"/>
              <w:snapToGrid w:val="0"/>
              <w:spacing w:line="276" w:lineRule="auto"/>
              <w:ind w:right="-174"/>
              <w:jc w:val="center"/>
              <w:rPr>
                <w:sz w:val="20"/>
                <w:lang w:eastAsia="en-US"/>
              </w:rPr>
            </w:pPr>
            <w:r>
              <w:rPr>
                <w:sz w:val="20"/>
                <w:lang w:eastAsia="en-US"/>
              </w:rPr>
              <w:t>1</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F74F7A">
            <w:pPr>
              <w:autoSpaceDE w:val="0"/>
              <w:snapToGrid w:val="0"/>
              <w:spacing w:line="276" w:lineRule="auto"/>
              <w:jc w:val="center"/>
              <w:rPr>
                <w:sz w:val="20"/>
                <w:lang w:eastAsia="en-US"/>
              </w:rPr>
            </w:pPr>
            <w:r>
              <w:rPr>
                <w:sz w:val="20"/>
                <w:lang w:eastAsia="en-US"/>
              </w:rPr>
              <w:t xml:space="preserve">Не менее </w:t>
            </w:r>
            <w:r w:rsidR="00F74F7A">
              <w:rPr>
                <w:sz w:val="20"/>
                <w:lang w:eastAsia="en-US"/>
              </w:rPr>
              <w:t>44,76</w:t>
            </w:r>
            <w:r w:rsidR="00E952F7">
              <w:rPr>
                <w:sz w:val="20"/>
                <w:lang w:eastAsia="en-US"/>
              </w:rPr>
              <w:t xml:space="preserve"> кв. метра (за исключением балконов, лоджий)</w:t>
            </w:r>
          </w:p>
        </w:tc>
      </w:tr>
      <w:tr w:rsidR="00E952F7" w:rsidRPr="00275CA0" w:rsidTr="00E952F7">
        <w:tc>
          <w:tcPr>
            <w:tcW w:w="3780" w:type="dxa"/>
            <w:tcBorders>
              <w:top w:val="single" w:sz="4" w:space="0" w:color="000000"/>
              <w:left w:val="single" w:sz="4" w:space="0" w:color="000000"/>
              <w:bottom w:val="single" w:sz="4" w:space="0" w:color="000000"/>
              <w:right w:val="nil"/>
            </w:tcBorders>
            <w:hideMark/>
          </w:tcPr>
          <w:p w:rsidR="00E952F7" w:rsidRPr="00275CA0" w:rsidRDefault="00E952F7" w:rsidP="00E952F7">
            <w:pPr>
              <w:autoSpaceDE w:val="0"/>
              <w:snapToGrid w:val="0"/>
              <w:spacing w:line="276" w:lineRule="auto"/>
              <w:jc w:val="center"/>
              <w:rPr>
                <w:sz w:val="20"/>
                <w:lang w:eastAsia="en-US"/>
              </w:rPr>
            </w:pPr>
            <w:r w:rsidRPr="00275CA0">
              <w:rPr>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Pr="00275CA0" w:rsidRDefault="00E952F7" w:rsidP="00F74F7A">
            <w:pPr>
              <w:autoSpaceDE w:val="0"/>
              <w:snapToGrid w:val="0"/>
              <w:spacing w:line="276" w:lineRule="auto"/>
              <w:jc w:val="center"/>
              <w:rPr>
                <w:sz w:val="20"/>
                <w:lang w:eastAsia="en-US"/>
              </w:rPr>
            </w:pPr>
            <w:r w:rsidRPr="00275CA0">
              <w:rPr>
                <w:sz w:val="20"/>
                <w:lang w:eastAsia="en-US"/>
              </w:rPr>
              <w:t xml:space="preserve">Не менее </w:t>
            </w:r>
            <w:r w:rsidR="00F74F7A">
              <w:rPr>
                <w:sz w:val="20"/>
                <w:lang w:eastAsia="en-US"/>
              </w:rPr>
              <w:t>44,76</w:t>
            </w:r>
            <w:r w:rsidRPr="00275CA0">
              <w:rPr>
                <w:sz w:val="20"/>
                <w:lang w:eastAsia="en-US"/>
              </w:rPr>
              <w:t xml:space="preserve"> кв. метров (за исключением балконов, лоджий)</w:t>
            </w:r>
          </w:p>
        </w:tc>
      </w:tr>
    </w:tbl>
    <w:p w:rsidR="004744B7" w:rsidRDefault="004744B7" w:rsidP="0019557B">
      <w:pPr>
        <w:pStyle w:val="afc"/>
        <w:rPr>
          <w:rFonts w:ascii="Times New Roman" w:hAnsi="Times New Roman"/>
          <w:b/>
          <w:sz w:val="20"/>
        </w:rPr>
      </w:pPr>
    </w:p>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директор департамента муниципальной</w:t>
      </w:r>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М.Л. Прошкина</w:t>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именуемый(ая)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ввод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производит перечислением денежных средств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3.1. 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F74F7A">
        <w:t>4</w:t>
      </w:r>
      <w:r w:rsidR="00275CA0">
        <w:t xml:space="preserve"> квартала 201</w:t>
      </w:r>
      <w:r w:rsidR="00F74F7A">
        <w:t>4</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 xml:space="preserve">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з</w:t>
      </w:r>
      <w:r w:rsidR="003A37B9" w:rsidRPr="000652E6">
        <w:rPr>
          <w:color w:val="000000"/>
          <w:kern w:val="16"/>
        </w:rPr>
        <w:t>заказчи</w:t>
      </w:r>
      <w:r w:rsidR="003A37B9">
        <w:rPr>
          <w:color w:val="000000"/>
          <w:kern w:val="16"/>
        </w:rPr>
        <w:t>ку</w:t>
      </w:r>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р/с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средств считается непредоставленным;</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обязательств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F27327">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F27327">
        <w:t>Застройщиком</w:t>
      </w:r>
      <w:r w:rsidR="00160CD1" w:rsidRPr="00876CC7">
        <w:t>, и</w:t>
      </w:r>
      <w:r w:rsidR="00160CD1">
        <w:t xml:space="preserve"> </w:t>
      </w:r>
      <w:r w:rsidR="00160CD1" w:rsidRPr="00876CC7">
        <w:t xml:space="preserve">определяется по формуле П = (Ц - В) x С (где Ц - цена контракта; 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F27327">
        <w:t xml:space="preserve">Застройщиком </w:t>
      </w:r>
      <w:r w:rsidR="00160CD1" w:rsidRPr="00876CC7">
        <w:t>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
    <w:p w:rsidR="00160CD1" w:rsidRPr="00876CC7" w:rsidRDefault="00160CD1" w:rsidP="00160CD1">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 К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 К,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 К,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оплачивает цену фактически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 xml:space="preserve">.5 Контракта.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 xml:space="preserve">аказчиком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 xml:space="preserve">Настоящий контракт </w:t>
      </w:r>
      <w:r w:rsidR="00160CD1" w:rsidRPr="00160CD1">
        <w:rPr>
          <w:rFonts w:ascii="Times New Roman" w:hAnsi="Times New Roman" w:cs="Times New Roman"/>
          <w:sz w:val="24"/>
          <w:szCs w:val="24"/>
          <w:shd w:val="clear" w:color="auto" w:fill="FFFFFF"/>
        </w:rPr>
        <w:t xml:space="preserve">вступает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F74F7A">
        <w:rPr>
          <w:rFonts w:ascii="Times New Roman" w:hAnsi="Times New Roman" w:cs="Times New Roman"/>
          <w:sz w:val="24"/>
          <w:szCs w:val="24"/>
        </w:rPr>
        <w:t>31</w:t>
      </w:r>
      <w:r w:rsidR="00275CA0">
        <w:rPr>
          <w:rFonts w:ascii="Times New Roman" w:hAnsi="Times New Roman" w:cs="Times New Roman"/>
          <w:sz w:val="24"/>
          <w:szCs w:val="24"/>
        </w:rPr>
        <w:t xml:space="preserve"> </w:t>
      </w:r>
      <w:r w:rsidR="00F74F7A">
        <w:rPr>
          <w:rFonts w:ascii="Times New Roman" w:hAnsi="Times New Roman" w:cs="Times New Roman"/>
          <w:sz w:val="24"/>
          <w:szCs w:val="24"/>
        </w:rPr>
        <w:t>янва</w:t>
      </w:r>
      <w:r w:rsidR="00275CA0">
        <w:rPr>
          <w:rFonts w:ascii="Times New Roman" w:hAnsi="Times New Roman" w:cs="Times New Roman"/>
          <w:sz w:val="24"/>
          <w:szCs w:val="24"/>
        </w:rPr>
        <w:t>ря</w:t>
      </w:r>
      <w:r w:rsidR="00160CD1" w:rsidRPr="00160CD1">
        <w:rPr>
          <w:rFonts w:ascii="Times New Roman" w:hAnsi="Times New Roman" w:cs="Times New Roman"/>
          <w:sz w:val="24"/>
          <w:szCs w:val="24"/>
        </w:rPr>
        <w:t xml:space="preserve"> 20</w:t>
      </w:r>
      <w:r w:rsidR="00275CA0">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275CA0"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С 3</w:t>
      </w:r>
      <w:r w:rsidR="00F74F7A">
        <w:rPr>
          <w:rFonts w:ascii="Times New Roman" w:hAnsi="Times New Roman" w:cs="Times New Roman"/>
          <w:sz w:val="24"/>
          <w:szCs w:val="24"/>
        </w:rPr>
        <w:t>1 янва</w:t>
      </w:r>
      <w:r>
        <w:rPr>
          <w:rFonts w:ascii="Times New Roman" w:hAnsi="Times New Roman" w:cs="Times New Roman"/>
          <w:sz w:val="24"/>
          <w:szCs w:val="24"/>
        </w:rPr>
        <w:t>ря</w:t>
      </w:r>
      <w:r w:rsidR="00160CD1" w:rsidRPr="00160CD1">
        <w:rPr>
          <w:rFonts w:ascii="Times New Roman" w:hAnsi="Times New Roman" w:cs="Times New Roman"/>
          <w:sz w:val="24"/>
          <w:szCs w:val="24"/>
        </w:rPr>
        <w:t xml:space="preserve"> 20</w:t>
      </w:r>
      <w:r>
        <w:rPr>
          <w:rFonts w:ascii="Times New Roman" w:hAnsi="Times New Roman" w:cs="Times New Roman"/>
          <w:sz w:val="24"/>
          <w:szCs w:val="24"/>
        </w:rPr>
        <w:t>15</w:t>
      </w:r>
      <w:r w:rsidR="00160CD1"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ИНН 8622011490, КПП 862201001, УФК по Ханты-Мансийскому автономному округу – Югре (Департамент финансов г. Югорска, ДМСиГ 003.05.001.0), р/счет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директор департамента муниципальной</w:t>
      </w:r>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Прошкина</w:t>
      </w:r>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Н.В. Михай</w:t>
      </w:r>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r w:rsidRPr="007260A1">
              <w:rPr>
                <w:b/>
                <w:sz w:val="20"/>
                <w:szCs w:val="20"/>
              </w:rPr>
              <w:t>п/п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F236DC"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F74F7A" w:rsidRDefault="00F74F7A" w:rsidP="007260A1">
      <w:pPr>
        <w:spacing w:after="120"/>
        <w:ind w:firstLine="720"/>
      </w:pPr>
    </w:p>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входной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628260, Тюменская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75CA0" w:rsidRDefault="00275CA0"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Югорску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r w:rsidRPr="00227039">
        <w:rPr>
          <w:color w:val="000000"/>
        </w:rPr>
        <w:t>Администрацией города Югорск</w:t>
      </w:r>
      <w:r w:rsidR="007D0855">
        <w:rPr>
          <w:color w:val="000000"/>
        </w:rPr>
        <w:t xml:space="preserve">а проведен анализ рынка жилья </w:t>
      </w:r>
      <w:r w:rsidR="00F74F7A">
        <w:rPr>
          <w:color w:val="000000"/>
        </w:rPr>
        <w:t>1-комнатных квартир</w:t>
      </w:r>
      <w:r w:rsidRPr="00227039">
        <w:rPr>
          <w:color w:val="000000"/>
        </w:rPr>
        <w:t xml:space="preserve"> по городу Югорску,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 Выяснилось, что на 01.11.2014 имеются в наличии </w:t>
      </w:r>
      <w:r w:rsidR="008E37B2">
        <w:rPr>
          <w:color w:val="000000"/>
        </w:rPr>
        <w:t>однокомнатные</w:t>
      </w:r>
      <w:r w:rsidRPr="00227039">
        <w:rPr>
          <w:color w:val="000000"/>
        </w:rPr>
        <w:t xml:space="preserve"> квартиры общей площадью </w:t>
      </w:r>
      <w:r w:rsidR="00F74F7A">
        <w:rPr>
          <w:color w:val="000000"/>
        </w:rPr>
        <w:t>44,76</w:t>
      </w:r>
      <w:r w:rsidRPr="00227039">
        <w:rPr>
          <w:color w:val="000000"/>
        </w:rPr>
        <w:t xml:space="preserve"> кв.м.</w:t>
      </w:r>
    </w:p>
    <w:p w:rsidR="00F74F7A" w:rsidRDefault="00F74F7A" w:rsidP="00325463">
      <w:pPr>
        <w:ind w:firstLine="705"/>
        <w:rPr>
          <w:color w:val="000000"/>
        </w:rPr>
      </w:pPr>
    </w:p>
    <w:p w:rsidR="00325463" w:rsidRPr="00227039" w:rsidRDefault="00325463" w:rsidP="00325463">
      <w:pPr>
        <w:ind w:firstLine="705"/>
        <w:rPr>
          <w:b/>
          <w:bCs/>
          <w:highlight w:val="yellow"/>
        </w:rPr>
      </w:pPr>
      <w:r w:rsidRPr="00227039">
        <w:rPr>
          <w:b/>
          <w:bCs/>
        </w:rPr>
        <w:t xml:space="preserve">49,797 руб. х </w:t>
      </w:r>
      <w:r w:rsidR="00F50F24">
        <w:rPr>
          <w:b/>
          <w:bCs/>
        </w:rPr>
        <w:t>44,76</w:t>
      </w:r>
      <w:r w:rsidRPr="00227039">
        <w:rPr>
          <w:b/>
          <w:bCs/>
        </w:rPr>
        <w:t xml:space="preserve"> кв. м. = </w:t>
      </w:r>
      <w:r w:rsidR="00F50F24">
        <w:rPr>
          <w:b/>
          <w:bCs/>
        </w:rPr>
        <w:t>2 228 913</w:t>
      </w:r>
      <w:r w:rsidRPr="00227039">
        <w:rPr>
          <w:b/>
          <w:bCs/>
        </w:rPr>
        <w:t xml:space="preserve"> (</w:t>
      </w:r>
      <w:r w:rsidR="00F50F24">
        <w:rPr>
          <w:b/>
          <w:bCs/>
        </w:rPr>
        <w:t>два миллиона двести двадцать восемь тысяч девятьсот тринадцать</w:t>
      </w:r>
      <w:r w:rsidR="007D0855">
        <w:rPr>
          <w:b/>
          <w:bCs/>
        </w:rPr>
        <w:t>) рублей 00</w:t>
      </w:r>
      <w:r>
        <w:rPr>
          <w:b/>
          <w:bCs/>
        </w:rPr>
        <w:t xml:space="preserve"> копе</w:t>
      </w:r>
      <w:r w:rsidR="007D0855">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директор департамента муниципальной</w:t>
      </w:r>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bookmarkStart w:id="43" w:name="_GoBack"/>
      <w:bookmarkEnd w:id="43"/>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Прошкина</w:t>
      </w:r>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7A" w:rsidRDefault="00F74F7A">
      <w:pPr>
        <w:spacing w:after="0"/>
      </w:pPr>
      <w:r>
        <w:separator/>
      </w:r>
    </w:p>
  </w:endnote>
  <w:endnote w:type="continuationSeparator" w:id="0">
    <w:p w:rsidR="00F74F7A" w:rsidRDefault="00F74F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F7A" w:rsidRDefault="001A1FC7" w:rsidP="006E2615">
    <w:pPr>
      <w:pStyle w:val="a5"/>
      <w:framePr w:wrap="around" w:vAnchor="text" w:hAnchor="margin" w:xAlign="right" w:y="1"/>
      <w:rPr>
        <w:rStyle w:val="a7"/>
      </w:rPr>
    </w:pPr>
    <w:r>
      <w:rPr>
        <w:rStyle w:val="a7"/>
      </w:rPr>
      <w:fldChar w:fldCharType="begin"/>
    </w:r>
    <w:r w:rsidR="00F74F7A">
      <w:rPr>
        <w:rStyle w:val="a7"/>
      </w:rPr>
      <w:instrText xml:space="preserve">PAGE  </w:instrText>
    </w:r>
    <w:r>
      <w:rPr>
        <w:rStyle w:val="a7"/>
      </w:rPr>
      <w:fldChar w:fldCharType="end"/>
    </w:r>
  </w:p>
  <w:p w:rsidR="00F74F7A" w:rsidRDefault="00F74F7A"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F7A" w:rsidRDefault="001A1FC7" w:rsidP="006E2615">
    <w:pPr>
      <w:pStyle w:val="a5"/>
      <w:framePr w:wrap="around" w:vAnchor="text" w:hAnchor="margin" w:xAlign="right" w:y="1"/>
      <w:rPr>
        <w:rStyle w:val="a7"/>
      </w:rPr>
    </w:pPr>
    <w:r>
      <w:rPr>
        <w:rStyle w:val="a7"/>
      </w:rPr>
      <w:fldChar w:fldCharType="begin"/>
    </w:r>
    <w:r w:rsidR="00F74F7A">
      <w:rPr>
        <w:rStyle w:val="a7"/>
      </w:rPr>
      <w:instrText xml:space="preserve">PAGE  </w:instrText>
    </w:r>
    <w:r>
      <w:rPr>
        <w:rStyle w:val="a7"/>
      </w:rPr>
      <w:fldChar w:fldCharType="separate"/>
    </w:r>
    <w:r w:rsidR="00275FF2">
      <w:rPr>
        <w:rStyle w:val="a7"/>
        <w:noProof/>
      </w:rPr>
      <w:t>7</w:t>
    </w:r>
    <w:r>
      <w:rPr>
        <w:rStyle w:val="a7"/>
      </w:rPr>
      <w:fldChar w:fldCharType="end"/>
    </w:r>
  </w:p>
  <w:p w:rsidR="00F74F7A" w:rsidRDefault="00F74F7A"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7A" w:rsidRDefault="00F74F7A">
      <w:pPr>
        <w:spacing w:after="0"/>
      </w:pPr>
      <w:r>
        <w:separator/>
      </w:r>
    </w:p>
  </w:footnote>
  <w:footnote w:type="continuationSeparator" w:id="0">
    <w:p w:rsidR="00F74F7A" w:rsidRDefault="00F74F7A">
      <w:pPr>
        <w:spacing w:after="0"/>
      </w:pPr>
      <w:r>
        <w:continuationSeparator/>
      </w:r>
    </w:p>
  </w:footnote>
  <w:footnote w:id="1">
    <w:p w:rsidR="00F74F7A" w:rsidRPr="007F791F" w:rsidRDefault="00F74F7A"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F74F7A" w:rsidRDefault="00F74F7A" w:rsidP="00B269E0">
      <w:pPr>
        <w:autoSpaceDE w:val="0"/>
        <w:autoSpaceDN w:val="0"/>
        <w:adjustRightInd w:val="0"/>
      </w:pPr>
    </w:p>
  </w:footnote>
  <w:footnote w:id="2">
    <w:p w:rsidR="00F74F7A" w:rsidRDefault="00F74F7A" w:rsidP="00160CD1">
      <w:pPr>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F74F7A" w:rsidRDefault="00F74F7A" w:rsidP="00160CD1">
      <w:pPr>
        <w:rPr>
          <w:sz w:val="18"/>
        </w:rPr>
      </w:pPr>
      <w:bookmarkStart w:id="35" w:name="sub_1041"/>
      <w:r>
        <w:rPr>
          <w:sz w:val="18"/>
        </w:rPr>
        <w:t>а) 10 процентов цены контракта в случае, если цена контракта не превышает 3 млн. рублей;</w:t>
      </w:r>
    </w:p>
    <w:p w:rsidR="00F74F7A" w:rsidRDefault="00F74F7A"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F74F7A" w:rsidRDefault="00F74F7A"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F74F7A" w:rsidRPr="00C863C6" w:rsidRDefault="00F74F7A"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F74F7A" w:rsidRDefault="00F74F7A">
      <w:pPr>
        <w:pStyle w:val="af4"/>
      </w:pPr>
    </w:p>
  </w:footnote>
  <w:footnote w:id="3">
    <w:p w:rsidR="00F74F7A" w:rsidRDefault="00F74F7A" w:rsidP="00160CD1">
      <w:pPr>
        <w:pStyle w:val="af4"/>
      </w:pPr>
      <w:r>
        <w:rPr>
          <w:rStyle w:val="af6"/>
        </w:rPr>
        <w:footnoteRef/>
      </w:r>
      <w:r>
        <w:t xml:space="preserve"> </w:t>
      </w:r>
      <w:r>
        <w:rPr>
          <w:rStyle w:val="af6"/>
        </w:rPr>
        <w:t xml:space="preserve"> </w:t>
      </w:r>
    </w:p>
    <w:p w:rsidR="00F74F7A" w:rsidRPr="00F75BC0" w:rsidRDefault="00F74F7A"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74F7A" w:rsidRPr="00F75BC0" w:rsidRDefault="00F74F7A"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F74F7A" w:rsidRPr="00F75BC0" w:rsidRDefault="00F74F7A"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F74F7A" w:rsidRPr="00F75BC0" w:rsidRDefault="00F74F7A"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F74F7A" w:rsidRPr="00F75BC0" w:rsidRDefault="00F74F7A"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F74F7A" w:rsidRDefault="00F74F7A" w:rsidP="00160CD1">
      <w:pPr>
        <w:pStyle w:val="af4"/>
        <w:spacing w:after="0"/>
      </w:pPr>
    </w:p>
    <w:p w:rsidR="00F74F7A" w:rsidRDefault="00F74F7A">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1FC7"/>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75CA0"/>
    <w:rsid w:val="00275FF2"/>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1403F"/>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D0855"/>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37B2"/>
    <w:rsid w:val="008E40B3"/>
    <w:rsid w:val="008E75F8"/>
    <w:rsid w:val="008F123E"/>
    <w:rsid w:val="00902652"/>
    <w:rsid w:val="009079F6"/>
    <w:rsid w:val="00911A50"/>
    <w:rsid w:val="0091521F"/>
    <w:rsid w:val="009165E6"/>
    <w:rsid w:val="00920000"/>
    <w:rsid w:val="00934D2C"/>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236DC"/>
    <w:rsid w:val="00F27327"/>
    <w:rsid w:val="00F30F5A"/>
    <w:rsid w:val="00F33F3A"/>
    <w:rsid w:val="00F354B5"/>
    <w:rsid w:val="00F361AF"/>
    <w:rsid w:val="00F446FF"/>
    <w:rsid w:val="00F467F7"/>
    <w:rsid w:val="00F509C7"/>
    <w:rsid w:val="00F50F24"/>
    <w:rsid w:val="00F616E3"/>
    <w:rsid w:val="00F660B2"/>
    <w:rsid w:val="00F74F7A"/>
    <w:rsid w:val="00F76B3C"/>
    <w:rsid w:val="00F777D2"/>
    <w:rsid w:val="00F86628"/>
    <w:rsid w:val="00F9320C"/>
    <w:rsid w:val="00FA1C4E"/>
    <w:rsid w:val="00FA73F1"/>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C76DF-5AB4-417A-A8CB-A058506B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29</Pages>
  <Words>11309</Words>
  <Characters>64462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54</cp:revision>
  <cp:lastPrinted>2014-11-22T11:36:00Z</cp:lastPrinted>
  <dcterms:created xsi:type="dcterms:W3CDTF">2014-05-20T09:27:00Z</dcterms:created>
  <dcterms:modified xsi:type="dcterms:W3CDTF">2014-11-23T07:27:00Z</dcterms:modified>
</cp:coreProperties>
</file>